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AF" w:rsidRPr="00B9222E" w:rsidRDefault="005E6DAF" w:rsidP="00411917">
      <w:pPr>
        <w:jc w:val="center"/>
        <w:rPr>
          <w:rFonts w:ascii="方正小标宋简体" w:eastAsia="方正小标宋简体"/>
          <w:sz w:val="36"/>
          <w:szCs w:val="36"/>
        </w:rPr>
      </w:pPr>
      <w:r w:rsidRPr="00B9222E">
        <w:rPr>
          <w:rFonts w:ascii="方正小标宋简体" w:eastAsia="方正小标宋简体" w:hint="eastAsia"/>
          <w:sz w:val="36"/>
          <w:szCs w:val="36"/>
        </w:rPr>
        <w:t>晋中市体育局行政确认类</w:t>
      </w:r>
      <w:r>
        <w:rPr>
          <w:rFonts w:ascii="方正小标宋简体" w:eastAsia="方正小标宋简体" w:hint="eastAsia"/>
          <w:sz w:val="36"/>
          <w:szCs w:val="36"/>
        </w:rPr>
        <w:t>廉政风险防控图</w:t>
      </w:r>
    </w:p>
    <w:p w:rsidR="005E6DAF" w:rsidRPr="00600E08" w:rsidRDefault="005E6DAF" w:rsidP="00FE243E">
      <w:pPr>
        <w:rPr>
          <w:rFonts w:ascii="宋体" w:cs="黑体"/>
          <w:sz w:val="20"/>
          <w:szCs w:val="20"/>
        </w:rPr>
      </w:pPr>
      <w:r w:rsidRPr="00600E08">
        <w:rPr>
          <w:rFonts w:ascii="宋体" w:hAnsi="宋体" w:cs="黑体" w:hint="eastAsia"/>
          <w:sz w:val="20"/>
          <w:szCs w:val="20"/>
        </w:rPr>
        <w:t>职权编码：</w:t>
      </w:r>
      <w:r w:rsidRPr="00600E08">
        <w:rPr>
          <w:rFonts w:ascii="宋体" w:hAnsi="宋体" w:cs="黑体"/>
          <w:sz w:val="20"/>
          <w:szCs w:val="20"/>
        </w:rPr>
        <w:t xml:space="preserve">2600-F-00200-140700        </w:t>
      </w:r>
      <w:r w:rsidRPr="00600E08">
        <w:rPr>
          <w:rFonts w:ascii="宋体" w:hAnsi="宋体" w:cs="黑体" w:hint="eastAsia"/>
          <w:sz w:val="20"/>
          <w:szCs w:val="20"/>
        </w:rPr>
        <w:t>职权名称：二级社会体育指导员技术等级审批</w:t>
      </w:r>
    </w:p>
    <w:p w:rsidR="005E6DAF" w:rsidRPr="00166DBF" w:rsidRDefault="005E6DAF" w:rsidP="00600E08">
      <w:pPr>
        <w:ind w:firstLineChars="350" w:firstLine="31680"/>
        <w:rPr>
          <w:b/>
          <w:noProof/>
          <w:sz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38" o:spid="_x0000_s1026" type="#_x0000_t176" style="position:absolute;left:0;text-align:left;margin-left:341.25pt;margin-top:15.6pt;width:90.15pt;height:31.25pt;z-index:251646976;visibility:visible">
            <v:textbox style="mso-next-textbox:#流程图: 可选过程 38">
              <w:txbxContent>
                <w:p w:rsidR="005E6DAF" w:rsidRPr="00112DA7" w:rsidRDefault="005E6DAF" w:rsidP="00600E08">
                  <w:pPr>
                    <w:spacing w:line="380" w:lineRule="exact"/>
                    <w:ind w:firstLineChars="49" w:firstLine="316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防控措施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2" o:spid="_x0000_s1027" style="position:absolute;left:0;text-align:left;z-index:251673600;visibility:visible" from="278.85pt,29.95pt" to="342.7pt,29.95pt">
            <v:stroke endarrow="block"/>
          </v:line>
        </w:pict>
      </w:r>
      <w:r>
        <w:rPr>
          <w:noProof/>
        </w:rPr>
        <w:pict>
          <v:line id="直接连接符 6" o:spid="_x0000_s1028" style="position:absolute;left:0;text-align:left;z-index:251672576;visibility:visible" from="98.15pt,29.95pt" to="188.5pt,29.95pt">
            <v:stroke endarrow="block"/>
          </v:line>
        </w:pict>
      </w:r>
      <w:r>
        <w:rPr>
          <w:noProof/>
        </w:rPr>
        <w:pict>
          <v:shape id="流程图: 可选过程 40" o:spid="_x0000_s1029" type="#_x0000_t176" style="position:absolute;left:0;text-align:left;margin-left:188.3pt;margin-top:15.55pt;width:90pt;height:31.25pt;z-index:251644928;visibility:visible">
            <v:textbox style="mso-next-textbox:#流程图: 可选过程 40">
              <w:txbxContent>
                <w:p w:rsidR="005E6DAF" w:rsidRPr="00112DA7" w:rsidRDefault="005E6DAF" w:rsidP="00411917">
                  <w:pPr>
                    <w:spacing w:line="38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主要风险点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9" o:spid="_x0000_s1030" type="#_x0000_t176" style="position:absolute;left:0;text-align:left;margin-left:7.8pt;margin-top:15.55pt;width:90.15pt;height:31.25pt;z-index:251667456;visibility:visible">
            <v:textbox style="mso-next-textbox:#流程图: 可选过程 39">
              <w:txbxContent>
                <w:p w:rsidR="005E6DAF" w:rsidRPr="00112DA7" w:rsidRDefault="005E6DAF" w:rsidP="00411917">
                  <w:pPr>
                    <w:spacing w:line="3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2DA7">
                    <w:rPr>
                      <w:rFonts w:hint="eastAsia"/>
                      <w:b/>
                      <w:sz w:val="28"/>
                      <w:szCs w:val="28"/>
                    </w:rPr>
                    <w:t>工作流程</w:t>
                  </w:r>
                </w:p>
              </w:txbxContent>
            </v:textbox>
          </v:shape>
        </w:pict>
      </w:r>
      <w:r>
        <w:rPr>
          <w:noProof/>
        </w:rPr>
      </w:r>
      <w:r w:rsidRPr="00A04221">
        <w:rPr>
          <w:b/>
          <w:noProof/>
          <w:sz w:val="24"/>
        </w:rPr>
        <w:pict>
          <v:group id="画布 37" o:spid="_x0000_s1031" editas="canvas" style="width:90.15pt;height:42.8pt;mso-position-horizontal-relative:char;mso-position-vertical-relative:line" coordsize="11449,5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449;height:5435;visibility:visible">
              <v:fill o:detectmouseclick="t"/>
              <v:path o:connecttype="none"/>
            </v:shape>
            <w10:anchorlock/>
          </v:group>
        </w:pict>
      </w:r>
      <w:r w:rsidRPr="00166DBF">
        <w:rPr>
          <w:rFonts w:cs="Times New Roman"/>
          <w:b/>
          <w:noProof/>
          <w:sz w:val="24"/>
        </w:rPr>
        <w:t xml:space="preserve">  </w:t>
      </w:r>
    </w:p>
    <w:p w:rsidR="005E6DAF" w:rsidRDefault="005E6DAF" w:rsidP="00600E08">
      <w:pPr>
        <w:ind w:firstLineChars="5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35" o:spid="_x0000_s1033" style="position:absolute;left:0;text-align:left;z-index:251651072;visibility:visible" from="231pt,0" to="231pt,78pt">
            <v:stroke endarrow="block"/>
          </v:line>
        </w:pict>
      </w:r>
      <w:r>
        <w:rPr>
          <w:noProof/>
        </w:rPr>
        <w:pict>
          <v:line id="直接连接符 41" o:spid="_x0000_s1034" style="position:absolute;left:0;text-align:left;z-index:251655168;visibility:visible" from="388.5pt,0" to="388.5pt,109.2pt">
            <v:stroke endarrow="block"/>
          </v:line>
        </w:pict>
      </w:r>
      <w:r>
        <w:rPr>
          <w:noProof/>
        </w:rPr>
        <w:pict>
          <v:line id="直接连接符 36" o:spid="_x0000_s1035" style="position:absolute;left:0;text-align:left;z-index:251650048;visibility:visible" from="53.1pt,.3pt" to="53.1pt,17.3pt">
            <v:stroke endarrow="block"/>
          </v:line>
        </w:pict>
      </w:r>
    </w:p>
    <w:p w:rsidR="005E6DAF" w:rsidRPr="00222835" w:rsidRDefault="005E6DAF" w:rsidP="00600E08">
      <w:pPr>
        <w:ind w:firstLineChars="5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shape id="流程图: 可选过程 34" o:spid="_x0000_s1036" type="#_x0000_t176" style="position:absolute;left:0;text-align:left;margin-left:-37.65pt;margin-top:2.7pt;width:179.4pt;height:51.9pt;z-index:251642880;visibility:visible">
            <v:textbox>
              <w:txbxContent>
                <w:p w:rsidR="005E6DAF" w:rsidRPr="00E87C66" w:rsidRDefault="005E6DAF" w:rsidP="00411917">
                  <w:pPr>
                    <w:spacing w:line="280" w:lineRule="exact"/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b/>
                      <w:szCs w:val="21"/>
                    </w:rPr>
                    <w:t>组织、申请</w:t>
                  </w:r>
                </w:p>
                <w:p w:rsidR="005E6DAF" w:rsidRPr="00E87C66" w:rsidRDefault="005E6DAF" w:rsidP="00411917">
                  <w:pPr>
                    <w:spacing w:line="28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体育局组织，申请人向当地</w:t>
                  </w:r>
                  <w:r>
                    <w:rPr>
                      <w:rFonts w:ascii="宋体" w:hAnsi="宋体" w:hint="eastAsia"/>
                      <w:szCs w:val="21"/>
                    </w:rPr>
                    <w:t>县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体育部门或所在体育组织提出申请。</w:t>
                  </w:r>
                </w:p>
              </w:txbxContent>
            </v:textbox>
          </v:shape>
        </w:pict>
      </w:r>
      <w:r>
        <w:rPr>
          <w:rFonts w:ascii="方正黑体简体" w:eastAsia="方正黑体简体"/>
          <w:sz w:val="24"/>
        </w:rPr>
        <w:t xml:space="preserve">                        </w:t>
      </w:r>
    </w:p>
    <w:p w:rsidR="005E6DAF" w:rsidRDefault="005E6DAF" w:rsidP="00411917">
      <w:pPr>
        <w:rPr>
          <w:sz w:val="24"/>
        </w:rPr>
      </w:pPr>
      <w:r>
        <w:rPr>
          <w:noProof/>
        </w:rPr>
        <w:pict>
          <v:oval id="椭圆 32" o:spid="_x0000_s1037" style="position:absolute;left:0;text-align:left;margin-left:178.5pt;margin-top:54.6pt;width:113.4pt;height:90.7pt;z-index:251648000;visibility:visible">
            <v:textbox style="mso-next-textbox:#椭圆 32">
              <w:txbxContent>
                <w:p w:rsidR="005E6DAF" w:rsidRDefault="005E6DAF" w:rsidP="00411917">
                  <w:pPr>
                    <w:spacing w:line="280" w:lineRule="exact"/>
                  </w:pPr>
                  <w:r w:rsidRPr="009126A4">
                    <w:rPr>
                      <w:rFonts w:hint="eastAsia"/>
                      <w:b/>
                    </w:rPr>
                    <w:t>风险点</w:t>
                  </w:r>
                  <w:r w:rsidRPr="009126A4">
                    <w:rPr>
                      <w:b/>
                    </w:rPr>
                    <w:t>1</w:t>
                  </w:r>
                  <w:r w:rsidRPr="009126A4">
                    <w:rPr>
                      <w:rFonts w:hint="eastAsia"/>
                      <w:b/>
                    </w:rPr>
                    <w:t>：</w:t>
                  </w:r>
                  <w:r>
                    <w:rPr>
                      <w:rFonts w:hint="eastAsia"/>
                    </w:rPr>
                    <w:t>报送人员不符合二级社会体育指导员条件。</w:t>
                  </w:r>
                </w:p>
              </w:txbxContent>
            </v:textbox>
          </v:oval>
        </w:pict>
      </w:r>
      <w:r>
        <w:rPr>
          <w:noProof/>
        </w:rPr>
        <w:pict>
          <v:shape id="流程图: 可选过程 31" o:spid="_x0000_s1038" type="#_x0000_t176" style="position:absolute;left:0;text-align:left;margin-left:-36.75pt;margin-top:62.4pt;width:179.4pt;height:78pt;z-index:251637760;visibility:visible">
            <v:textbox style="mso-next-textbox:#流程图: 可选过程 31">
              <w:txbxContent>
                <w:p w:rsidR="005E6DAF" w:rsidRPr="00E87C66" w:rsidRDefault="005E6DAF" w:rsidP="00411917">
                  <w:pPr>
                    <w:spacing w:line="280" w:lineRule="exact"/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b/>
                      <w:szCs w:val="21"/>
                    </w:rPr>
                    <w:t>受理、推荐</w:t>
                  </w:r>
                </w:p>
                <w:p w:rsidR="005E6DAF" w:rsidRPr="00E87C66" w:rsidRDefault="005E6DAF" w:rsidP="00411917">
                  <w:pPr>
                    <w:spacing w:line="240" w:lineRule="exact"/>
                    <w:rPr>
                      <w:rFonts w:ascii="宋体"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szCs w:val="21"/>
                    </w:rPr>
                    <w:t>各</w:t>
                  </w:r>
                  <w:r>
                    <w:rPr>
                      <w:rFonts w:ascii="宋体" w:hAnsi="宋体" w:hint="eastAsia"/>
                      <w:szCs w:val="21"/>
                    </w:rPr>
                    <w:t>县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体育</w:t>
                  </w:r>
                  <w:r>
                    <w:rPr>
                      <w:rFonts w:ascii="宋体" w:hAnsi="宋体" w:hint="eastAsia"/>
                      <w:szCs w:val="21"/>
                    </w:rPr>
                    <w:t>运动中心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根据全</w:t>
                  </w:r>
                  <w:r>
                    <w:rPr>
                      <w:rFonts w:ascii="宋体" w:hAnsi="宋体" w:hint="eastAsia"/>
                      <w:szCs w:val="21"/>
                    </w:rPr>
                    <w:t>市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统一培训计划，统筹安排</w:t>
                  </w:r>
                  <w:r>
                    <w:rPr>
                      <w:rFonts w:ascii="宋体" w:hAnsi="宋体" w:hint="eastAsia"/>
                      <w:szCs w:val="21"/>
                    </w:rPr>
                    <w:t>本</w:t>
                  </w:r>
                  <w:r w:rsidRPr="00E87C66">
                    <w:rPr>
                      <w:rFonts w:ascii="宋体" w:hAnsi="宋体" w:hint="eastAsia"/>
                      <w:szCs w:val="21"/>
                    </w:rPr>
                    <w:t>县、协会名额，择优推荐、初步确定符合条件人员，并提交相关资料。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0" o:spid="_x0000_s1039" style="position:absolute;left:0;text-align:left;z-index:251658240;visibility:visible" from="52.5pt,39pt" to="52.5pt,58.85pt">
            <v:stroke endarrow="block"/>
          </v:line>
        </w:pict>
      </w:r>
    </w:p>
    <w:p w:rsidR="005E6DAF" w:rsidRPr="00D45E2E" w:rsidRDefault="005E6DAF" w:rsidP="00411917">
      <w:pPr>
        <w:rPr>
          <w:rFonts w:ascii="方正黑体简体" w:eastAsia="方正黑体简体"/>
          <w:sz w:val="24"/>
        </w:rPr>
      </w:pPr>
      <w:r>
        <w:rPr>
          <w:noProof/>
        </w:rPr>
        <w:pict>
          <v:shape id="流程图: 可选过程 44" o:spid="_x0000_s1040" type="#_x0000_t176" style="position:absolute;left:0;text-align:left;margin-left:341.25pt;margin-top:0;width:108pt;height:56.85pt;z-index:251674624;visibility:visible">
            <v:textbox style="mso-next-textbox:#流程图: 可选过程 44">
              <w:txbxContent>
                <w:p w:rsidR="005E6DAF" w:rsidRPr="00112DA7" w:rsidRDefault="005E6DAF" w:rsidP="001C38AF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如发现有不符合条件者，减少该单位下年度推荐名额。</w:t>
                  </w:r>
                </w:p>
                <w:p w:rsidR="005E6DAF" w:rsidRPr="001C38AF" w:rsidRDefault="005E6DAF" w:rsidP="00411917">
                  <w:pPr>
                    <w:spacing w:line="280" w:lineRule="exact"/>
                  </w:pPr>
                </w:p>
              </w:txbxContent>
            </v:textbox>
          </v:shape>
        </w:pict>
      </w:r>
    </w:p>
    <w:p w:rsidR="005E6DAF" w:rsidRPr="00D45E2E" w:rsidRDefault="005E6DAF" w:rsidP="00411917">
      <w:pPr>
        <w:rPr>
          <w:sz w:val="24"/>
        </w:rPr>
      </w:pPr>
      <w:r>
        <w:rPr>
          <w:noProof/>
        </w:rPr>
        <w:pict>
          <v:line id="直接连接符 26" o:spid="_x0000_s1041" style="position:absolute;left:0;text-align:left;z-index:251652096;visibility:visible" from="236.25pt,54.6pt" to="236.25pt,85.8pt">
            <v:stroke endarrow="block"/>
          </v:line>
        </w:pict>
      </w:r>
      <w:r>
        <w:rPr>
          <w:noProof/>
        </w:rPr>
        <w:pict>
          <v:line id="直接连接符 23" o:spid="_x0000_s1042" style="position:absolute;left:0;text-align:left;flip:x;z-index:251639808;visibility:visible" from="47.25pt,54.6pt" to="47.25pt,82.95pt">
            <v:stroke endarrow="block"/>
          </v:line>
        </w:pict>
      </w:r>
      <w:r>
        <w:rPr>
          <w:noProof/>
        </w:rPr>
        <w:pict>
          <v:line id="直接连接符 29" o:spid="_x0000_s1043" style="position:absolute;left:0;text-align:left;flip:x;z-index:251669504;visibility:visible" from="291.65pt,2.35pt" to="336.8pt,2.35pt">
            <v:stroke endarrow="block"/>
          </v:line>
        </w:pict>
      </w:r>
      <w:r>
        <w:rPr>
          <w:noProof/>
        </w:rPr>
        <w:pict>
          <v:line id="直接连接符 28" o:spid="_x0000_s1044" style="position:absolute;left:0;text-align:left;flip:x;z-index:251645952;visibility:visible" from="141.9pt,2.35pt" to="177.9pt,2.35pt">
            <v:stroke endarrow="block"/>
          </v:line>
        </w:pict>
      </w:r>
    </w:p>
    <w:p w:rsidR="005E6DAF" w:rsidRPr="00D45E2E" w:rsidRDefault="005E6DAF" w:rsidP="00600E08">
      <w:pPr>
        <w:ind w:left="31680" w:hangingChars="1250" w:firstLine="31680"/>
        <w:rPr>
          <w:sz w:val="24"/>
        </w:rPr>
      </w:pPr>
      <w:r>
        <w:rPr>
          <w:noProof/>
        </w:rPr>
        <w:pict>
          <v:shape id="流程图: 可选过程 22" o:spid="_x0000_s1045" type="#_x0000_t176" style="position:absolute;left:0;text-align:left;margin-left:346.5pt;margin-top:23.4pt;width:108pt;height:46.8pt;z-index:251664384;visibility:visible">
            <v:textbox style="mso-next-textbox:#流程图: 可选过程 22">
              <w:txbxContent>
                <w:p w:rsidR="005E6DAF" w:rsidRPr="00112DA7" w:rsidRDefault="005E6DAF" w:rsidP="0041191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认真细致，</w:t>
                  </w:r>
                  <w:r>
                    <w:t>AB</w:t>
                  </w:r>
                  <w:r>
                    <w:rPr>
                      <w:rFonts w:hint="eastAsia"/>
                    </w:rPr>
                    <w:t>角复核。</w:t>
                  </w:r>
                </w:p>
              </w:txbxContent>
            </v:textbox>
          </v:shape>
        </w:pict>
      </w:r>
      <w:r>
        <w:rPr>
          <w:noProof/>
        </w:rPr>
        <w:pict>
          <v:oval id="椭圆 21" o:spid="_x0000_s1046" style="position:absolute;left:0;text-align:left;margin-left:183.75pt;margin-top:7.8pt;width:113.4pt;height:90.7pt;z-index:251649024;visibility:visible">
            <v:textbox style="mso-next-textbox:#椭圆 21">
              <w:txbxContent>
                <w:p w:rsidR="005E6DAF" w:rsidRDefault="005E6DAF" w:rsidP="00411917">
                  <w:pPr>
                    <w:spacing w:line="280" w:lineRule="exact"/>
                  </w:pPr>
                  <w:r w:rsidRPr="009126A4">
                    <w:rPr>
                      <w:rFonts w:hint="eastAsia"/>
                      <w:b/>
                    </w:rPr>
                    <w:t>风险点</w:t>
                  </w:r>
                  <w:r w:rsidRPr="009126A4">
                    <w:rPr>
                      <w:b/>
                    </w:rPr>
                    <w:t>2</w:t>
                  </w:r>
                  <w:r>
                    <w:rPr>
                      <w:rFonts w:hint="eastAsia"/>
                    </w:rPr>
                    <w:t>：审查不严，不符合二级指导员条件人员通过审查。</w:t>
                  </w:r>
                </w:p>
              </w:txbxContent>
            </v:textbox>
          </v:oval>
        </w:pict>
      </w:r>
      <w:r>
        <w:rPr>
          <w:noProof/>
        </w:rPr>
        <w:pict>
          <v:shape id="流程图: 可选过程 24" o:spid="_x0000_s1047" type="#_x0000_t176" style="position:absolute;left:0;text-align:left;margin-left:-42pt;margin-top:7.8pt;width:179.45pt;height:54.6pt;z-index:251638784;visibility:visible">
            <v:textbox>
              <w:txbxContent>
                <w:p w:rsidR="005E6DAF" w:rsidRPr="00E87C66" w:rsidRDefault="005E6DAF" w:rsidP="00411917">
                  <w:pPr>
                    <w:spacing w:line="280" w:lineRule="exact"/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b/>
                      <w:szCs w:val="21"/>
                    </w:rPr>
                    <w:t>审查</w:t>
                  </w:r>
                </w:p>
                <w:p w:rsidR="005E6DAF" w:rsidRPr="00E87C66" w:rsidRDefault="005E6DAF" w:rsidP="00411917">
                  <w:pPr>
                    <w:spacing w:line="280" w:lineRule="exact"/>
                    <w:rPr>
                      <w:rFonts w:ascii="宋体"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szCs w:val="21"/>
                    </w:rPr>
                    <w:t>对申请材料是否符合标准进行审查。</w:t>
                  </w:r>
                </w:p>
              </w:txbxContent>
            </v:textbox>
          </v:shape>
        </w:pict>
      </w:r>
      <w:r>
        <w:rPr>
          <w:noProof/>
        </w:rPr>
      </w:r>
      <w:r w:rsidRPr="00A04221">
        <w:rPr>
          <w:noProof/>
          <w:sz w:val="24"/>
        </w:rPr>
        <w:pict>
          <v:group id="画布 25" o:spid="_x0000_s1048" editas="canvas" style="width:99pt;height:19.55pt;mso-position-horizontal-relative:char;mso-position-vertical-relative:line" coordsize="12573,2482">
            <v:shape id="_x0000_s1049" type="#_x0000_t75" style="position:absolute;width:12573;height:2482;visibility:visible">
              <v:fill o:detectmouseclick="t"/>
              <v:path o:connecttype="none"/>
            </v:shape>
            <w10:anchorlock/>
          </v:group>
        </w:pict>
      </w:r>
      <w:r w:rsidRPr="00D45E2E">
        <w:rPr>
          <w:rFonts w:cs="Times New Roman"/>
          <w:sz w:val="24"/>
        </w:rPr>
        <w:t xml:space="preserve"> </w:t>
      </w:r>
    </w:p>
    <w:p w:rsidR="005E6DAF" w:rsidRDefault="005E6DAF" w:rsidP="00411917">
      <w:pPr>
        <w:rPr>
          <w:rFonts w:ascii="方正黑体简体" w:eastAsia="方正黑体简体"/>
          <w:sz w:val="24"/>
        </w:rPr>
      </w:pPr>
    </w:p>
    <w:p w:rsidR="005E6DAF" w:rsidRDefault="005E6DAF" w:rsidP="00600E08">
      <w:pPr>
        <w:ind w:firstLineChars="4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20" o:spid="_x0000_s1050" style="position:absolute;left:0;text-align:left;flip:x;z-index:251670528;visibility:visible" from="299.25pt,0" to="344.4pt,0">
            <v:stroke endarrow="block"/>
          </v:line>
        </w:pict>
      </w:r>
      <w:r>
        <w:rPr>
          <w:noProof/>
        </w:rPr>
        <w:pict>
          <v:line id="直接连接符 19" o:spid="_x0000_s1051" style="position:absolute;left:0;text-align:left;flip:x;z-index:251659264;visibility:visible" from="136.5pt,0" to="176.2pt,0">
            <v:stroke endarrow="block"/>
          </v:line>
        </w:pict>
      </w:r>
    </w:p>
    <w:p w:rsidR="005E6DAF" w:rsidRPr="00D46FC7" w:rsidRDefault="005E6DAF" w:rsidP="00600E08">
      <w:pPr>
        <w:ind w:firstLineChars="400" w:firstLine="31680"/>
        <w:rPr>
          <w:rFonts w:ascii="方正黑体简体" w:eastAsia="方正黑体简体"/>
          <w:sz w:val="24"/>
        </w:rPr>
      </w:pPr>
      <w:r>
        <w:rPr>
          <w:noProof/>
        </w:rPr>
        <w:pict>
          <v:line id="直接连接符 17" o:spid="_x0000_s1052" style="position:absolute;left:0;text-align:left;flip:x;z-index:251643904;visibility:visible" from="47.25pt,0" to="47.25pt,39.7pt">
            <v:stroke endarrow="block"/>
          </v:line>
        </w:pict>
      </w:r>
    </w:p>
    <w:p w:rsidR="005E6DAF" w:rsidRPr="00D45E2E" w:rsidRDefault="005E6DAF" w:rsidP="00411917">
      <w:pPr>
        <w:rPr>
          <w:sz w:val="24"/>
        </w:rPr>
      </w:pPr>
      <w:r>
        <w:rPr>
          <w:noProof/>
        </w:rPr>
        <w:pict>
          <v:line id="直接连接符 16" o:spid="_x0000_s1053" style="position:absolute;left:0;text-align:left;z-index:251660288;visibility:visible" from="236.25pt,23.4pt" to="236.25pt,43.25pt">
            <v:stroke endarrow="block"/>
          </v:line>
        </w:pict>
      </w:r>
      <w:r>
        <w:rPr>
          <w:noProof/>
        </w:rPr>
        <w:pict>
          <v:oval id="椭圆 14" o:spid="_x0000_s1054" style="position:absolute;left:0;text-align:left;margin-left:183.75pt;margin-top:39pt;width:113.4pt;height:90.7pt;z-index:251656192;visibility:visible">
            <v:textbox style="mso-next-textbox:#椭圆 14">
              <w:txbxContent>
                <w:p w:rsidR="005E6DAF" w:rsidRDefault="005E6DAF" w:rsidP="00620AD4">
                  <w:pPr>
                    <w:spacing w:line="240" w:lineRule="exact"/>
                    <w:jc w:val="center"/>
                    <w:rPr>
                      <w:b/>
                    </w:rPr>
                  </w:pPr>
                </w:p>
                <w:p w:rsidR="005E6DAF" w:rsidRDefault="005E6DAF" w:rsidP="00620AD4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9126A4">
                    <w:rPr>
                      <w:rFonts w:hint="eastAsia"/>
                      <w:b/>
                    </w:rPr>
                    <w:t>风险点</w:t>
                  </w:r>
                  <w:r w:rsidRPr="009126A4">
                    <w:rPr>
                      <w:b/>
                    </w:rPr>
                    <w:t>3</w:t>
                  </w:r>
                  <w:r w:rsidRPr="009126A4">
                    <w:rPr>
                      <w:rFonts w:hint="eastAsia"/>
                      <w:b/>
                    </w:rPr>
                    <w:t>：</w:t>
                  </w:r>
                </w:p>
                <w:p w:rsidR="005E6DAF" w:rsidRDefault="005E6DAF" w:rsidP="00620A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未通过审核人员参加培训。</w:t>
                  </w:r>
                </w:p>
              </w:txbxContent>
            </v:textbox>
          </v:oval>
        </w:pict>
      </w:r>
      <w:r>
        <w:rPr>
          <w:noProof/>
        </w:rPr>
        <w:pict>
          <v:shape id="流程图: 可选过程 11" o:spid="_x0000_s1055" type="#_x0000_t176" style="position:absolute;left:0;text-align:left;margin-left:346.5pt;margin-top:54.6pt;width:108pt;height:56.85pt;z-index:251665408;visibility:visible">
            <v:textbox style="mso-next-textbox:#流程图: 可选过程 11">
              <w:txbxContent>
                <w:p w:rsidR="005E6DAF" w:rsidRPr="00112DA7" w:rsidRDefault="005E6DAF" w:rsidP="00411917">
                  <w:pPr>
                    <w:spacing w:line="280" w:lineRule="exact"/>
                  </w:pPr>
                  <w:r>
                    <w:rPr>
                      <w:rFonts w:hint="eastAsia"/>
                    </w:rPr>
                    <w:t>严格核对审核通过人员名单，加强内部监管。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15" o:spid="_x0000_s1056" type="#_x0000_t176" style="position:absolute;left:0;text-align:left;margin-left:-42pt;margin-top:39pt;width:179.45pt;height:68.05pt;z-index:251640832;visibility:visible">
            <v:textbox>
              <w:txbxContent>
                <w:p w:rsidR="005E6DAF" w:rsidRPr="00E87C66" w:rsidRDefault="005E6DAF" w:rsidP="00411917">
                  <w:pPr>
                    <w:spacing w:line="400" w:lineRule="exact"/>
                    <w:jc w:val="center"/>
                    <w:rPr>
                      <w:rFonts w:ascii="宋体"/>
                      <w:b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b/>
                      <w:szCs w:val="21"/>
                    </w:rPr>
                    <w:t>组织培训</w:t>
                  </w:r>
                </w:p>
                <w:p w:rsidR="005E6DAF" w:rsidRPr="00E87C66" w:rsidRDefault="005E6DAF" w:rsidP="00411917">
                  <w:pPr>
                    <w:spacing w:line="280" w:lineRule="exact"/>
                    <w:rPr>
                      <w:rFonts w:ascii="宋体"/>
                      <w:szCs w:val="21"/>
                    </w:rPr>
                  </w:pPr>
                  <w:r w:rsidRPr="00E87C66">
                    <w:rPr>
                      <w:rFonts w:ascii="宋体" w:hAnsi="宋体" w:hint="eastAsia"/>
                      <w:szCs w:val="21"/>
                    </w:rPr>
                    <w:t>组织符合条件者参加培训；不符合者，告知原因。</w:t>
                  </w:r>
                </w:p>
              </w:txbxContent>
            </v:textbox>
          </v:shape>
        </w:pict>
      </w:r>
    </w:p>
    <w:p w:rsidR="005E6DAF" w:rsidRPr="00FE243E" w:rsidRDefault="005E6DAF" w:rsidP="00600E08">
      <w:pPr>
        <w:ind w:firstLineChars="1500" w:firstLine="31680"/>
        <w:rPr>
          <w:sz w:val="24"/>
        </w:rPr>
      </w:pPr>
      <w:r>
        <w:rPr>
          <w:noProof/>
        </w:rPr>
        <w:pict>
          <v:line id="直接连接符 8" o:spid="_x0000_s1057" style="position:absolute;left:0;text-align:left;z-index:251661312;visibility:visible" from="236.25pt,62.4pt" to="236.25pt,117pt">
            <v:stroke endarrow="block"/>
          </v:line>
        </w:pict>
      </w:r>
      <w:r>
        <w:rPr>
          <w:noProof/>
        </w:rPr>
        <w:pict>
          <v:shape id="流程图: 可选过程 7" o:spid="_x0000_s1058" type="#_x0000_t176" style="position:absolute;left:0;text-align:left;margin-left:-42pt;margin-top:54.6pt;width:179.45pt;height:62.4pt;z-index:251641856;visibility:visible">
            <v:textbox style="mso-next-textbox:#流程图: 可选过程 7">
              <w:txbxContent>
                <w:p w:rsidR="005E6DAF" w:rsidRPr="00411917" w:rsidRDefault="005E6DAF" w:rsidP="00411917">
                  <w:pPr>
                    <w:spacing w:line="280" w:lineRule="exact"/>
                    <w:jc w:val="center"/>
                    <w:rPr>
                      <w:rFonts w:ascii="方正黑体简体" w:eastAsia="方正黑体简体"/>
                      <w:b/>
                      <w:szCs w:val="21"/>
                    </w:rPr>
                  </w:pPr>
                  <w:r w:rsidRPr="00411917">
                    <w:rPr>
                      <w:rFonts w:ascii="方正黑体简体" w:eastAsia="方正黑体简体" w:hint="eastAsia"/>
                      <w:b/>
                      <w:szCs w:val="21"/>
                    </w:rPr>
                    <w:t>审批</w:t>
                  </w:r>
                </w:p>
                <w:p w:rsidR="005E6DAF" w:rsidRPr="00411917" w:rsidRDefault="005E6DAF" w:rsidP="00411917">
                  <w:pPr>
                    <w:spacing w:line="240" w:lineRule="exact"/>
                    <w:rPr>
                      <w:szCs w:val="21"/>
                    </w:rPr>
                  </w:pPr>
                  <w:r w:rsidRPr="00411917">
                    <w:rPr>
                      <w:rFonts w:hint="eastAsia"/>
                      <w:spacing w:val="-6"/>
                      <w:szCs w:val="21"/>
                    </w:rPr>
                    <w:t>培训合格者，</w:t>
                  </w:r>
                  <w:r>
                    <w:rPr>
                      <w:rFonts w:hint="eastAsia"/>
                      <w:spacing w:val="-6"/>
                      <w:szCs w:val="21"/>
                    </w:rPr>
                    <w:t>市</w:t>
                  </w:r>
                  <w:r w:rsidRPr="00411917">
                    <w:rPr>
                      <w:rFonts w:hint="eastAsia"/>
                      <w:spacing w:val="-6"/>
                      <w:szCs w:val="21"/>
                    </w:rPr>
                    <w:t>体育局批准授予</w:t>
                  </w:r>
                  <w:r>
                    <w:rPr>
                      <w:rFonts w:hint="eastAsia"/>
                      <w:spacing w:val="-6"/>
                      <w:szCs w:val="21"/>
                    </w:rPr>
                    <w:t>二</w:t>
                  </w:r>
                  <w:r w:rsidRPr="00411917">
                    <w:rPr>
                      <w:rFonts w:hint="eastAsia"/>
                      <w:spacing w:val="-6"/>
                      <w:szCs w:val="21"/>
                    </w:rPr>
                    <w:t>级指导员称号</w:t>
                  </w:r>
                  <w:r w:rsidRPr="00411917">
                    <w:rPr>
                      <w:rFonts w:hint="eastAsia"/>
                      <w:szCs w:val="21"/>
                    </w:rPr>
                    <w:t>；</w:t>
                  </w:r>
                </w:p>
                <w:p w:rsidR="005E6DAF" w:rsidRPr="00411917" w:rsidRDefault="005E6DAF" w:rsidP="00411917">
                  <w:pPr>
                    <w:spacing w:line="240" w:lineRule="exact"/>
                    <w:rPr>
                      <w:szCs w:val="21"/>
                    </w:rPr>
                  </w:pPr>
                  <w:r w:rsidRPr="00411917">
                    <w:rPr>
                      <w:rFonts w:hint="eastAsia"/>
                      <w:szCs w:val="21"/>
                    </w:rPr>
                    <w:t>培训不合格者，作出不予批准决定。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3" o:spid="_x0000_s1059" style="position:absolute;left:0;text-align:left;flip:x;z-index:251671552;visibility:visible" from="299.25pt,7.8pt" to="341.75pt,7.8pt">
            <v:stroke endarrow="block"/>
          </v:line>
        </w:pict>
      </w:r>
      <w:r>
        <w:rPr>
          <w:noProof/>
        </w:rPr>
        <w:pict>
          <v:line id="直接连接符 9" o:spid="_x0000_s1060" style="position:absolute;left:0;text-align:left;flip:x;z-index:251668480;visibility:visible" from="47.25pt,31.2pt" to="47.25pt,54.6pt">
            <v:stroke endarrow="block"/>
          </v:line>
        </w:pict>
      </w:r>
      <w:r>
        <w:rPr>
          <w:noProof/>
        </w:rPr>
        <w:pict>
          <v:line id="直接连接符 12" o:spid="_x0000_s1061" style="position:absolute;left:0;text-align:left;flip:x;z-index:251662336;visibility:visible" from="136.5pt,0" to="179pt,0">
            <v:stroke endarrow="block"/>
          </v:line>
        </w:pict>
      </w:r>
    </w:p>
    <w:p w:rsidR="005E6DAF" w:rsidRPr="00D45E2E" w:rsidRDefault="005E6DAF" w:rsidP="00600E08">
      <w:pPr>
        <w:ind w:firstLineChars="400" w:firstLine="31680"/>
        <w:rPr>
          <w:rFonts w:ascii="方正黑体简体" w:eastAsia="方正黑体简体"/>
          <w:sz w:val="24"/>
        </w:rPr>
      </w:pPr>
    </w:p>
    <w:p w:rsidR="005E6DAF" w:rsidRDefault="005E6DAF" w:rsidP="00411917">
      <w:pPr>
        <w:rPr>
          <w:sz w:val="24"/>
        </w:rPr>
      </w:pPr>
      <w:r>
        <w:rPr>
          <w:noProof/>
        </w:rPr>
        <w:pict>
          <v:shape id="流程图: 可选过程 2" o:spid="_x0000_s1062" type="#_x0000_t176" style="position:absolute;left:0;text-align:left;margin-left:-36.75pt;margin-top:54.6pt;width:179.45pt;height:62.4pt;z-index:251654144;visibility:visible">
            <v:textbox style="mso-next-textbox:#流程图: 可选过程 2">
              <w:txbxContent>
                <w:p w:rsidR="005E6DAF" w:rsidRPr="00411917" w:rsidRDefault="005E6DAF" w:rsidP="00411917">
                  <w:pPr>
                    <w:spacing w:line="400" w:lineRule="exact"/>
                    <w:jc w:val="center"/>
                    <w:rPr>
                      <w:rFonts w:ascii="方正黑体简体" w:eastAsia="方正黑体简体"/>
                      <w:b/>
                      <w:szCs w:val="21"/>
                    </w:rPr>
                  </w:pPr>
                  <w:r w:rsidRPr="00411917">
                    <w:rPr>
                      <w:rFonts w:ascii="方正黑体简体" w:eastAsia="方正黑体简体" w:hint="eastAsia"/>
                      <w:b/>
                      <w:szCs w:val="21"/>
                    </w:rPr>
                    <w:t>授予</w:t>
                  </w:r>
                </w:p>
                <w:p w:rsidR="005E6DAF" w:rsidRPr="00411917" w:rsidRDefault="005E6DAF" w:rsidP="00411917">
                  <w:pPr>
                    <w:spacing w:line="280" w:lineRule="exact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下发命名文件</w:t>
                  </w:r>
                  <w:r w:rsidRPr="00411917">
                    <w:rPr>
                      <w:rFonts w:hint="eastAsia"/>
                      <w:szCs w:val="21"/>
                    </w:rPr>
                    <w:t>，制发</w:t>
                  </w:r>
                  <w:r>
                    <w:rPr>
                      <w:rFonts w:hint="eastAsia"/>
                      <w:szCs w:val="21"/>
                    </w:rPr>
                    <w:t>二</w:t>
                  </w:r>
                  <w:r w:rsidRPr="00411917">
                    <w:rPr>
                      <w:rFonts w:hint="eastAsia"/>
                      <w:szCs w:val="21"/>
                    </w:rPr>
                    <w:t>级社会体育指导员等级证书。</w:t>
                  </w:r>
                </w:p>
                <w:p w:rsidR="005E6DAF" w:rsidRDefault="005E6DAF" w:rsidP="00411917"/>
              </w:txbxContent>
            </v:textbox>
          </v:shape>
        </w:pict>
      </w:r>
      <w:r>
        <w:rPr>
          <w:noProof/>
        </w:rPr>
        <w:pict>
          <v:line id="直接连接符 1" o:spid="_x0000_s1063" style="position:absolute;left:0;text-align:left;z-index:251653120;visibility:visible" from="47.25pt,23.4pt" to="47.25pt,51.75pt">
            <v:stroke endarrow="block"/>
          </v:line>
        </w:pict>
      </w:r>
      <w:r>
        <w:rPr>
          <w:noProof/>
        </w:rPr>
        <w:pict>
          <v:oval id="椭圆 4" o:spid="_x0000_s1064" style="position:absolute;left:0;text-align:left;margin-left:178.5pt;margin-top:31.2pt;width:113.4pt;height:90.7pt;z-index:251657216;visibility:visible">
            <v:textbox style="mso-next-textbox:#椭圆 4">
              <w:txbxContent>
                <w:p w:rsidR="005E6DAF" w:rsidRDefault="005E6DAF" w:rsidP="001A2DD2">
                  <w:pPr>
                    <w:spacing w:line="240" w:lineRule="exact"/>
                    <w:rPr>
                      <w:b/>
                    </w:rPr>
                  </w:pPr>
                </w:p>
                <w:p w:rsidR="005E6DAF" w:rsidRDefault="005E6DAF" w:rsidP="001A2DD2">
                  <w:pPr>
                    <w:spacing w:line="240" w:lineRule="exact"/>
                  </w:pPr>
                  <w:r w:rsidRPr="009126A4">
                    <w:rPr>
                      <w:rFonts w:hint="eastAsia"/>
                      <w:b/>
                    </w:rPr>
                    <w:t>风险点</w:t>
                  </w:r>
                  <w:r w:rsidRPr="009126A4">
                    <w:rPr>
                      <w:b/>
                    </w:rPr>
                    <w:t>4</w:t>
                  </w:r>
                  <w:r>
                    <w:rPr>
                      <w:rFonts w:hint="eastAsia"/>
                    </w:rPr>
                    <w:t>：</w:t>
                  </w:r>
                  <w:r w:rsidRPr="00593505">
                    <w:rPr>
                      <w:rFonts w:hint="eastAsia"/>
                    </w:rPr>
                    <w:t>制证不规范，未及时送达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oval>
        </w:pict>
      </w:r>
      <w:r>
        <w:rPr>
          <w:noProof/>
        </w:rPr>
        <w:pict>
          <v:shape id="流程图: 可选过程 5" o:spid="_x0000_s1065" type="#_x0000_t176" style="position:absolute;left:0;text-align:left;margin-left:341.25pt;margin-top:46.8pt;width:108pt;height:56.85pt;z-index:251666432;visibility:visible">
            <v:textbox style="mso-next-textbox:#流程图: 可选过程 5">
              <w:txbxContent>
                <w:p w:rsidR="005E6DAF" w:rsidRPr="00112DA7" w:rsidRDefault="005E6DAF" w:rsidP="00411917">
                  <w:pPr>
                    <w:spacing w:line="280" w:lineRule="exact"/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严格证书制作规范，送达责任到人。</w:t>
                  </w:r>
                </w:p>
              </w:txbxContent>
            </v:textbox>
          </v:shape>
        </w:pict>
      </w:r>
    </w:p>
    <w:p w:rsidR="005E6DAF" w:rsidRDefault="005E6DAF">
      <w:pPr>
        <w:rPr>
          <w:rFonts w:ascii="黑体" w:eastAsia="黑体"/>
        </w:rPr>
      </w:pPr>
      <w:r>
        <w:rPr>
          <w:noProof/>
        </w:rPr>
        <w:pict>
          <v:line id="_x0000_s1066" style="position:absolute;left:0;text-align:left;flip:x;z-index:251675648;visibility:visible" from="294pt,0" to="336.5pt,0">
            <v:stroke endarrow="block"/>
          </v:line>
        </w:pict>
      </w:r>
      <w:r>
        <w:rPr>
          <w:noProof/>
        </w:rPr>
        <w:pict>
          <v:line id="直接连接符 3" o:spid="_x0000_s1067" style="position:absolute;left:0;text-align:left;flip:x;z-index:251663360;visibility:visible" from="141.75pt,7.8pt" to="176.6pt,7.8pt">
            <v:stroke endarrow="block"/>
          </v:line>
        </w:pict>
      </w:r>
      <w:r>
        <w:t xml:space="preserve">                                                        </w:t>
      </w:r>
      <w:r w:rsidRPr="00B9222E">
        <w:rPr>
          <w:rFonts w:ascii="黑体" w:eastAsia="黑体"/>
        </w:rPr>
        <w:t xml:space="preserve"> </w:t>
      </w:r>
    </w:p>
    <w:p w:rsidR="005E6DAF" w:rsidRDefault="005E6DAF">
      <w:pPr>
        <w:rPr>
          <w:rFonts w:ascii="黑体" w:eastAsia="黑体"/>
        </w:rPr>
      </w:pPr>
    </w:p>
    <w:p w:rsidR="005E6DAF" w:rsidRDefault="005E6DAF" w:rsidP="00B9222E">
      <w:r>
        <w:rPr>
          <w:rFonts w:hint="eastAsia"/>
        </w:rPr>
        <w:t>承办机构：群体科</w:t>
      </w:r>
      <w:r>
        <w:t xml:space="preserve">          </w:t>
      </w:r>
      <w:r>
        <w:rPr>
          <w:rFonts w:hint="eastAsia"/>
        </w:rPr>
        <w:t>服务电话：</w:t>
      </w:r>
      <w:r>
        <w:t xml:space="preserve">3169311        </w:t>
      </w:r>
      <w:r>
        <w:rPr>
          <w:rFonts w:hint="eastAsia"/>
        </w:rPr>
        <w:t>监督电话：</w:t>
      </w:r>
      <w:r>
        <w:t>3169300</w:t>
      </w:r>
    </w:p>
    <w:sectPr w:rsidR="005E6DAF" w:rsidSect="00560F4C">
      <w:pgSz w:w="11906" w:h="16838"/>
      <w:pgMar w:top="1134" w:right="1797" w:bottom="1134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AF" w:rsidRDefault="005E6DAF" w:rsidP="00411917">
      <w:r>
        <w:separator/>
      </w:r>
    </w:p>
  </w:endnote>
  <w:endnote w:type="continuationSeparator" w:id="0">
    <w:p w:rsidR="005E6DAF" w:rsidRDefault="005E6DAF" w:rsidP="0041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doni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AF" w:rsidRDefault="005E6DAF" w:rsidP="00411917">
      <w:r>
        <w:separator/>
      </w:r>
    </w:p>
  </w:footnote>
  <w:footnote w:type="continuationSeparator" w:id="0">
    <w:p w:rsidR="005E6DAF" w:rsidRDefault="005E6DAF" w:rsidP="00411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7455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F662D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8CC0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3867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398C5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318359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C58A8E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E16DD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94A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64F3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917"/>
    <w:rsid w:val="00002423"/>
    <w:rsid w:val="00057EC5"/>
    <w:rsid w:val="00106DE1"/>
    <w:rsid w:val="00112DA7"/>
    <w:rsid w:val="00120DBE"/>
    <w:rsid w:val="00166DBF"/>
    <w:rsid w:val="001A2DD2"/>
    <w:rsid w:val="001C38AF"/>
    <w:rsid w:val="00222835"/>
    <w:rsid w:val="002F0353"/>
    <w:rsid w:val="00337C03"/>
    <w:rsid w:val="003B3C1D"/>
    <w:rsid w:val="00411917"/>
    <w:rsid w:val="004532A1"/>
    <w:rsid w:val="00553ABB"/>
    <w:rsid w:val="00560F4C"/>
    <w:rsid w:val="00593505"/>
    <w:rsid w:val="005E6DAF"/>
    <w:rsid w:val="00600E08"/>
    <w:rsid w:val="00620AD4"/>
    <w:rsid w:val="00636436"/>
    <w:rsid w:val="00651EC5"/>
    <w:rsid w:val="00665384"/>
    <w:rsid w:val="006D12B1"/>
    <w:rsid w:val="006F7CBE"/>
    <w:rsid w:val="00837648"/>
    <w:rsid w:val="008C1E72"/>
    <w:rsid w:val="00904C1A"/>
    <w:rsid w:val="009126A4"/>
    <w:rsid w:val="009F4F4B"/>
    <w:rsid w:val="00A04221"/>
    <w:rsid w:val="00B14C71"/>
    <w:rsid w:val="00B44657"/>
    <w:rsid w:val="00B4610D"/>
    <w:rsid w:val="00B9222E"/>
    <w:rsid w:val="00BF75E6"/>
    <w:rsid w:val="00C36F2B"/>
    <w:rsid w:val="00D12649"/>
    <w:rsid w:val="00D16AFB"/>
    <w:rsid w:val="00D45E2E"/>
    <w:rsid w:val="00D46FC7"/>
    <w:rsid w:val="00E63376"/>
    <w:rsid w:val="00E67E48"/>
    <w:rsid w:val="00E87C66"/>
    <w:rsid w:val="00EA3DDF"/>
    <w:rsid w:val="00F322AE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17"/>
    <w:pPr>
      <w:widowControl w:val="0"/>
      <w:jc w:val="both"/>
    </w:pPr>
    <w:rPr>
      <w:rFonts w:ascii="Bodoni MT" w:hAnsi="Bodoni MT" w:cs="Bodoni MT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1917"/>
    <w:rPr>
      <w:rFonts w:ascii="Bodoni MT" w:eastAsia="宋体" w:hAnsi="Bodoni MT" w:cs="Bodoni MT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1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1917"/>
    <w:rPr>
      <w:rFonts w:ascii="Bodoni MT" w:eastAsia="宋体" w:hAnsi="Bodoni MT" w:cs="Bodoni M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119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917"/>
    <w:rPr>
      <w:rFonts w:ascii="Bodoni MT" w:eastAsia="宋体" w:hAnsi="Bodoni MT" w:cs="Bodoni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47</Words>
  <Characters>270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cp:lastPrinted>2015-09-20T10:28:00Z</cp:lastPrinted>
  <dcterms:created xsi:type="dcterms:W3CDTF">2015-08-24T14:43:00Z</dcterms:created>
  <dcterms:modified xsi:type="dcterms:W3CDTF">2015-10-28T09:18:00Z</dcterms:modified>
</cp:coreProperties>
</file>